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484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sz w:val="28"/>
        </w:rPr>
        <w:br/>
      </w:r>
      <w:bookmarkStart w:name="b3de95a0-e130-48e2-a18c-e3421c12e8af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Грязновская средняя общеобразовательная школа</w:t>
      </w:r>
      <w:bookmarkEnd w:id="2"/>
      <w:r>
        <w:rPr>
          <w:sz w:val="28"/>
        </w:rPr>
        <w:br/>
      </w:r>
      <w:bookmarkStart w:name="b3de95a0-e130-48e2-a18c-e3421c12e8af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Тюменцевского района Алтайского края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"Грязновская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Сырвачева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1512768)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4"/>
      <w:r>
        <w:rPr>
          <w:rFonts w:ascii="Times New Roman" w:hAnsi="Times New Roman"/>
          <w:b/>
          <w:i w:val="false"/>
          <w:color w:val="000000"/>
          <w:sz w:val="28"/>
        </w:rPr>
        <w:t>Грязново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5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848400" w:id="6"/>
    <w:p>
      <w:pPr>
        <w:sectPr>
          <w:pgSz w:w="11906" w:h="16383" w:orient="portrait"/>
        </w:sectPr>
      </w:pPr>
    </w:p>
    <w:bookmarkEnd w:id="6"/>
    <w:bookmarkEnd w:id="0"/>
    <w:bookmarkStart w:name="block-1084839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0848399" w:id="9"/>
    <w:p>
      <w:pPr>
        <w:sectPr>
          <w:pgSz w:w="11906" w:h="16383" w:orient="portrait"/>
        </w:sectPr>
      </w:pPr>
    </w:p>
    <w:bookmarkEnd w:id="9"/>
    <w:bookmarkEnd w:id="7"/>
    <w:bookmarkStart w:name="block-1084839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0848394" w:id="11"/>
    <w:p>
      <w:pPr>
        <w:sectPr>
          <w:pgSz w:w="11906" w:h="16383" w:orient="portrait"/>
        </w:sectPr>
      </w:pPr>
    </w:p>
    <w:bookmarkEnd w:id="11"/>
    <w:bookmarkEnd w:id="10"/>
    <w:bookmarkStart w:name="block-1084839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0848395" w:id="14"/>
    <w:p>
      <w:pPr>
        <w:sectPr>
          <w:pgSz w:w="11906" w:h="16383" w:orient="portrait"/>
        </w:sectPr>
      </w:pPr>
    </w:p>
    <w:bookmarkEnd w:id="14"/>
    <w:bookmarkEnd w:id="12"/>
    <w:bookmarkStart w:name="block-1084839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48396" w:id="16"/>
    <w:p>
      <w:pPr>
        <w:sectPr>
          <w:pgSz w:w="16383" w:h="11906" w:orient="landscape"/>
        </w:sectPr>
      </w:pPr>
    </w:p>
    <w:bookmarkEnd w:id="16"/>
    <w:bookmarkEnd w:id="15"/>
    <w:bookmarkStart w:name="block-1084839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51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48397" w:id="18"/>
    <w:p>
      <w:pPr>
        <w:sectPr>
          <w:pgSz w:w="16383" w:h="11906" w:orient="landscape"/>
        </w:sectPr>
      </w:pPr>
    </w:p>
    <w:bookmarkEnd w:id="18"/>
    <w:bookmarkEnd w:id="17"/>
    <w:bookmarkStart w:name="block-1084839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20"/>
      <w:r>
        <w:rPr>
          <w:rFonts w:ascii="Times New Roman" w:hAnsi="Times New Roman"/>
          <w:b w:val="false"/>
          <w:i w:val="false"/>
          <w:color w:val="000000"/>
          <w:sz w:val="28"/>
        </w:rPr>
        <w:t>• ,Математика. Наглядная геометрия 5 класс/ Ходот Т.Г., Ходот А.Ю., Велиховская В.Л.,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8f63327-de1a-4627-a256-8545dcca3d8e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,Математика.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8f63327-de1a-4627-a256-8545dcca3d8e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 (в 2 частях), 7 класс/ Мордкович А.Г., Николаев Н.П., Общество с ограниченной ответственностью «ИОЦ МНЕМОЗИНА»</w:t>
      </w:r>
      <w:bookmarkEnd w:id="22"/>
      <w:r>
        <w:rPr>
          <w:sz w:val="28"/>
        </w:rPr>
        <w:br/>
      </w:r>
      <w:bookmarkStart w:name="08f63327-de1a-4627-a256-8545dcca3d8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bookmarkEnd w:id="23"/>
      <w:r>
        <w:rPr>
          <w:sz w:val="28"/>
        </w:rPr>
        <w:br/>
      </w:r>
      <w:bookmarkStart w:name="08f63327-de1a-4627-a256-8545dcca3d8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 (в 2 частях), 9 класс/ Петерсон Л.Г., Агаханов Н.Х., Петрович А.Ю., Подлипский О.К., Рогатова М.В., Трушин Б.В., Общество с ограниченной ответственностью «БИНОМ. Лаборатория знаний»;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08f63327-de1a-4627-a256-8545dcca3d8e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6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Методические рекомендации.7-9 классы - Каталог издательства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https://catalog.prosv.ru/item/59965</w:t>
      </w:r>
      <w:bookmarkEnd w:id="27"/>
      <w:r>
        <w:rPr>
          <w:sz w:val="28"/>
        </w:rPr>
        <w:br/>
      </w:r>
      <w:bookmarkStart w:name="69d17760-19f2-48fc-b551-840656d5e70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https://l.ext.spb.ru/9_klass/Veroyatnost_i_statistika/Matematika_Veroyatnost_i_statistika_7-9-e_klassy_Bazovy_uroven_Metodicheskoe_posobie_k_predmetnoy_linii_uchebnikov_po_ver.pdf</w:t>
      </w:r>
      <w:bookmarkEnd w:id="28"/>
      <w:r>
        <w:rPr>
          <w:sz w:val="28"/>
        </w:rPr>
        <w:br/>
      </w:r>
      <w:bookmarkStart w:name="69d17760-19f2-48fc-b551-840656d5e70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https://nsportal.ru/shkola/algebra/library/2023/08/29/veroyatnost-i-statistika-7-9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848398" w:id="30"/>
    <w:p>
      <w:pPr>
        <w:sectPr>
          <w:pgSz w:w="11906" w:h="16383" w:orient="portrait"/>
        </w:sectPr>
      </w:pPr>
    </w:p>
    <w:bookmarkEnd w:id="3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602" Type="http://schemas.openxmlformats.org/officeDocument/2006/relationships/hyperlink" Id="rId26"/>
    <Relationship TargetMode="External" Target="https://m.edsoo.ru/863ed72e" Type="http://schemas.openxmlformats.org/officeDocument/2006/relationships/hyperlink" Id="rId27"/>
    <Relationship TargetMode="External" Target="https://m.edsoo.ru/863ed846" Type="http://schemas.openxmlformats.org/officeDocument/2006/relationships/hyperlink" Id="rId28"/>
    <Relationship TargetMode="External" Target="https://m.edsoo.ru/863ed18e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